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86D1" w14:textId="7B03D210" w:rsidR="00374EB9" w:rsidRPr="00E72306" w:rsidRDefault="000A3C66">
      <w:pPr>
        <w:rPr>
          <w:b/>
          <w:bCs/>
          <w:sz w:val="28"/>
          <w:szCs w:val="28"/>
        </w:rPr>
      </w:pPr>
      <w:r w:rsidRPr="00E72306">
        <w:rPr>
          <w:b/>
          <w:bCs/>
          <w:sz w:val="28"/>
          <w:szCs w:val="28"/>
        </w:rPr>
        <w:t>Tunnetut riskitekijät ovat yhteydessä vakavampaan taudinkuvaan ja valjashoidon epäonnistumiseen lonkkanivelen kehityksellisessä dysplasiassa</w:t>
      </w:r>
    </w:p>
    <w:p w14:paraId="5C9EA4C6" w14:textId="5BD27EE6" w:rsidR="00E72306" w:rsidRPr="00A378CE" w:rsidRDefault="00E72306" w:rsidP="00E72306">
      <w:pPr>
        <w:rPr>
          <w:sz w:val="20"/>
          <w:szCs w:val="20"/>
        </w:rPr>
      </w:pPr>
      <w:r w:rsidRPr="00A378CE">
        <w:rPr>
          <w:sz w:val="20"/>
          <w:szCs w:val="20"/>
        </w:rPr>
        <w:t xml:space="preserve">Vilma Lankinen, Karim </w:t>
      </w:r>
      <w:proofErr w:type="spellStart"/>
      <w:r w:rsidRPr="00A378CE">
        <w:rPr>
          <w:sz w:val="20"/>
          <w:szCs w:val="20"/>
        </w:rPr>
        <w:t>Bakti</w:t>
      </w:r>
      <w:proofErr w:type="spellEnd"/>
      <w:r w:rsidRPr="00A378CE">
        <w:rPr>
          <w:sz w:val="20"/>
          <w:szCs w:val="20"/>
        </w:rPr>
        <w:t xml:space="preserve">, Mika Helminen, Jarmo Välipakka, Hannele </w:t>
      </w:r>
      <w:proofErr w:type="spellStart"/>
      <w:r w:rsidRPr="00A378CE">
        <w:rPr>
          <w:sz w:val="20"/>
          <w:szCs w:val="20"/>
        </w:rPr>
        <w:t>Laivuori</w:t>
      </w:r>
      <w:proofErr w:type="spellEnd"/>
      <w:r w:rsidRPr="00A378CE">
        <w:rPr>
          <w:sz w:val="20"/>
          <w:szCs w:val="20"/>
        </w:rPr>
        <w:t>, Anna Hyvärinen</w:t>
      </w:r>
    </w:p>
    <w:p w14:paraId="54F4C9DE" w14:textId="4DF12330" w:rsidR="000A3C66" w:rsidRDefault="000A3C66"/>
    <w:p w14:paraId="36DFC49A" w14:textId="301D7B41" w:rsidR="000A3C66" w:rsidRPr="00E72306" w:rsidRDefault="000A3C66">
      <w:pPr>
        <w:rPr>
          <w:b/>
          <w:bCs/>
        </w:rPr>
      </w:pPr>
      <w:r w:rsidRPr="00E72306">
        <w:rPr>
          <w:b/>
          <w:bCs/>
        </w:rPr>
        <w:t>Abstrakti</w:t>
      </w:r>
    </w:p>
    <w:p w14:paraId="5A110C89" w14:textId="482AD899" w:rsidR="000A3C66" w:rsidRDefault="000A3C66">
      <w:r w:rsidRPr="00E72306">
        <w:rPr>
          <w:i/>
          <w:iCs/>
        </w:rPr>
        <w:t>Johdanto</w:t>
      </w:r>
      <w:r>
        <w:t>. Lonkkanivelen kehityksellinen dysplasia (</w:t>
      </w:r>
      <w:proofErr w:type="spellStart"/>
      <w:r>
        <w:t>eng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dysplasia of </w:t>
      </w:r>
      <w:proofErr w:type="spellStart"/>
      <w:r>
        <w:t>the</w:t>
      </w:r>
      <w:proofErr w:type="spellEnd"/>
      <w:r>
        <w:t xml:space="preserve"> hip, DDH) vaihtelee vaikeusasteeltaan lievästä lonkkanivelen löysyydestä lonkan täydelliseen sijoiltaanmenoon. Tunnetuimmat </w:t>
      </w:r>
      <w:proofErr w:type="spellStart"/>
      <w:r>
        <w:t>DDH:n</w:t>
      </w:r>
      <w:proofErr w:type="spellEnd"/>
      <w:r>
        <w:t xml:space="preserve"> riskitekijät ovat perätilaraskaus, tyttö sukupuoli ja sukurasite</w:t>
      </w:r>
      <w:r w:rsidR="00967024">
        <w:t xml:space="preserve">. Muita kuvattuja riskitekijöitä ovat äidin </w:t>
      </w:r>
      <w:proofErr w:type="spellStart"/>
      <w:r w:rsidR="00967024">
        <w:t>ensisynnyttäjyys</w:t>
      </w:r>
      <w:proofErr w:type="spellEnd"/>
      <w:r w:rsidR="00967024">
        <w:t>, vähäinen lapsiveden määrä ja alatiesynnytys. Tämän tutkimuksen tavoite o</w:t>
      </w:r>
      <w:r w:rsidR="002563D1">
        <w:t>li</w:t>
      </w:r>
      <w:r w:rsidR="00967024">
        <w:t xml:space="preserve"> selvittää, ovatko tunnetut riskitekijät yhteydessä erityisesti vakavampaan taudinkuvaan DDH potilailla. </w:t>
      </w:r>
    </w:p>
    <w:p w14:paraId="14164C73" w14:textId="05EFD53A" w:rsidR="00967024" w:rsidRDefault="00967024">
      <w:r w:rsidRPr="00E72306">
        <w:rPr>
          <w:i/>
          <w:iCs/>
        </w:rPr>
        <w:t>Aineisto ja menete</w:t>
      </w:r>
      <w:r w:rsidR="00E72306">
        <w:rPr>
          <w:i/>
          <w:iCs/>
        </w:rPr>
        <w:t>l</w:t>
      </w:r>
      <w:r w:rsidRPr="00E72306">
        <w:rPr>
          <w:i/>
          <w:iCs/>
        </w:rPr>
        <w:t>mät.</w:t>
      </w:r>
      <w:r>
        <w:t xml:space="preserve"> Tampereen yliopistollisen sairaalan potilastiedoista haettiin kaikki vuosina 1998-2018 hoidetut DDH tapaukset ja aineisto kerättiin retrospektiivisesti. Aineistosta poissuljettiin potilaat, joiden hoito oli toteutettu osittain toisella paikkakunnalla. Kokonaisuudessaan 948 potilasta saatiin aineistoon.</w:t>
      </w:r>
    </w:p>
    <w:p w14:paraId="77BA5EC6" w14:textId="50D1AC14" w:rsidR="00967024" w:rsidRPr="00E72306" w:rsidRDefault="00967024">
      <w:pPr>
        <w:rPr>
          <w:color w:val="000000"/>
        </w:rPr>
      </w:pPr>
      <w:r w:rsidRPr="00E72306">
        <w:rPr>
          <w:i/>
          <w:iCs/>
        </w:rPr>
        <w:t>Tulokset</w:t>
      </w:r>
      <w:r>
        <w:t xml:space="preserve">. </w:t>
      </w:r>
      <w:r w:rsidR="009C11DD">
        <w:t xml:space="preserve">Perätila oli vahvasti yhteydessä </w:t>
      </w:r>
      <w:proofErr w:type="spellStart"/>
      <w:r w:rsidR="009C11DD">
        <w:t>Ortolani</w:t>
      </w:r>
      <w:proofErr w:type="spellEnd"/>
      <w:r w:rsidR="009C11DD">
        <w:t xml:space="preserve"> positiiviseen dysplasiaan (p&lt;0.001). Perätilasta syntyneillä lapsilla synnytys keisarinleikkauksella oli vahvasti yhteydessä </w:t>
      </w:r>
      <w:proofErr w:type="spellStart"/>
      <w:r w:rsidR="009C11DD">
        <w:t>Ortolani</w:t>
      </w:r>
      <w:proofErr w:type="spellEnd"/>
      <w:r w:rsidR="009C11DD">
        <w:t xml:space="preserve"> positiivisuuteen (p&lt;0.001) </w:t>
      </w:r>
      <w:r w:rsidR="009C11DD" w:rsidRPr="00E72306">
        <w:rPr>
          <w:color w:val="000000"/>
        </w:rPr>
        <w:t xml:space="preserve">(OR 1.833, CI95% 1.332-2.524), toisin kuin alatiesynnytys (p=0.420). Perätilaraskaus ei ollut yhteydessä kipsaukseen/leikkaukseen päätymisen kanssa (p=0.849). </w:t>
      </w:r>
    </w:p>
    <w:p w14:paraId="16C36524" w14:textId="17160F7C" w:rsidR="009C11DD" w:rsidRPr="00E72306" w:rsidRDefault="009C11DD">
      <w:pPr>
        <w:rPr>
          <w:color w:val="000000"/>
        </w:rPr>
      </w:pPr>
      <w:r w:rsidRPr="00E72306">
        <w:rPr>
          <w:color w:val="000000"/>
        </w:rPr>
        <w:t xml:space="preserve">Myöhäinen diagnosointi ikä (p&lt;0.001), </w:t>
      </w:r>
      <w:proofErr w:type="spellStart"/>
      <w:r w:rsidRPr="00E72306">
        <w:rPr>
          <w:color w:val="000000"/>
        </w:rPr>
        <w:t>Ortolani</w:t>
      </w:r>
      <w:proofErr w:type="spellEnd"/>
      <w:r w:rsidRPr="00E72306">
        <w:rPr>
          <w:color w:val="000000"/>
        </w:rPr>
        <w:t xml:space="preserve"> positiivisuus (p=0.002), sukurasite (p=0.013) ja äidin </w:t>
      </w:r>
      <w:proofErr w:type="spellStart"/>
      <w:r w:rsidRPr="00E72306">
        <w:rPr>
          <w:color w:val="000000"/>
        </w:rPr>
        <w:t>ensisynnyttäjyys</w:t>
      </w:r>
      <w:proofErr w:type="spellEnd"/>
      <w:r w:rsidRPr="00E72306">
        <w:rPr>
          <w:color w:val="000000"/>
        </w:rPr>
        <w:t xml:space="preserve"> (p=0.048) olivat yhteydessä leikkaushoitoon/ kipsaukseen päätymisen kanssa. </w:t>
      </w:r>
    </w:p>
    <w:p w14:paraId="56A9A476" w14:textId="497AE655" w:rsidR="009C11DD" w:rsidRPr="00E72306" w:rsidRDefault="009C11DD">
      <w:r w:rsidRPr="00E72306">
        <w:rPr>
          <w:i/>
          <w:iCs/>
          <w:color w:val="000000"/>
        </w:rPr>
        <w:t>Päätelmät</w:t>
      </w:r>
      <w:r w:rsidRPr="00E72306">
        <w:rPr>
          <w:color w:val="000000"/>
        </w:rPr>
        <w:t xml:space="preserve">. Perätilaraskaus vaikuttaisi lisäävän riskiä </w:t>
      </w:r>
      <w:proofErr w:type="spellStart"/>
      <w:r w:rsidRPr="00E72306">
        <w:rPr>
          <w:color w:val="000000"/>
        </w:rPr>
        <w:t>DDH:n</w:t>
      </w:r>
      <w:proofErr w:type="spellEnd"/>
      <w:r w:rsidRPr="00E72306">
        <w:rPr>
          <w:color w:val="000000"/>
        </w:rPr>
        <w:t xml:space="preserve"> </w:t>
      </w:r>
      <w:r w:rsidR="00E72306" w:rsidRPr="00E72306">
        <w:rPr>
          <w:color w:val="000000"/>
        </w:rPr>
        <w:t xml:space="preserve">vaikeammalle lähtötilanteelle, mutta nämä lapset vastaavat hyvin abduktiohoitoon. Alatiesynnytys ei näyttäisi entisestään lisäävän riskiä </w:t>
      </w:r>
      <w:proofErr w:type="spellStart"/>
      <w:r w:rsidR="00E72306" w:rsidRPr="00E72306">
        <w:rPr>
          <w:color w:val="000000"/>
        </w:rPr>
        <w:t>peträtilalapsilla</w:t>
      </w:r>
      <w:proofErr w:type="spellEnd"/>
      <w:r w:rsidR="00E72306" w:rsidRPr="00E72306">
        <w:rPr>
          <w:color w:val="000000"/>
        </w:rPr>
        <w:t xml:space="preserve">. Sukurasite saattaa lisätä riskiä valjashoidon epäonnistumiselle. </w:t>
      </w:r>
    </w:p>
    <w:p w14:paraId="0159E992" w14:textId="77777777" w:rsidR="000A3C66" w:rsidRPr="000A3C66" w:rsidRDefault="000A3C66">
      <w:pPr>
        <w:rPr>
          <w:lang w:val="en-US"/>
        </w:rPr>
      </w:pPr>
    </w:p>
    <w:sectPr w:rsidR="000A3C66" w:rsidRPr="000A3C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66"/>
    <w:rsid w:val="000134FA"/>
    <w:rsid w:val="00022DDB"/>
    <w:rsid w:val="00034AAE"/>
    <w:rsid w:val="00044D4D"/>
    <w:rsid w:val="000602D0"/>
    <w:rsid w:val="00082AB4"/>
    <w:rsid w:val="0009713C"/>
    <w:rsid w:val="000A13C2"/>
    <w:rsid w:val="000A3C66"/>
    <w:rsid w:val="0012708D"/>
    <w:rsid w:val="00130DC0"/>
    <w:rsid w:val="001462D6"/>
    <w:rsid w:val="00167CCA"/>
    <w:rsid w:val="00224FBF"/>
    <w:rsid w:val="002563D1"/>
    <w:rsid w:val="002663DC"/>
    <w:rsid w:val="00282AAD"/>
    <w:rsid w:val="00294B20"/>
    <w:rsid w:val="002E271F"/>
    <w:rsid w:val="002E391D"/>
    <w:rsid w:val="00300FF5"/>
    <w:rsid w:val="00306023"/>
    <w:rsid w:val="00312B98"/>
    <w:rsid w:val="00336E6C"/>
    <w:rsid w:val="003629E3"/>
    <w:rsid w:val="00374EB9"/>
    <w:rsid w:val="00377AC4"/>
    <w:rsid w:val="003B47DD"/>
    <w:rsid w:val="003C77D0"/>
    <w:rsid w:val="003E5AB9"/>
    <w:rsid w:val="003F59C3"/>
    <w:rsid w:val="003F7ACC"/>
    <w:rsid w:val="00421F9A"/>
    <w:rsid w:val="00463340"/>
    <w:rsid w:val="0048653F"/>
    <w:rsid w:val="00486E19"/>
    <w:rsid w:val="0052629B"/>
    <w:rsid w:val="0054068F"/>
    <w:rsid w:val="005750EC"/>
    <w:rsid w:val="00577EC9"/>
    <w:rsid w:val="00591AF6"/>
    <w:rsid w:val="0059292A"/>
    <w:rsid w:val="00594E62"/>
    <w:rsid w:val="006039AE"/>
    <w:rsid w:val="00610E3D"/>
    <w:rsid w:val="00616101"/>
    <w:rsid w:val="00642AD2"/>
    <w:rsid w:val="00657931"/>
    <w:rsid w:val="00660A35"/>
    <w:rsid w:val="006658D9"/>
    <w:rsid w:val="00670E75"/>
    <w:rsid w:val="00673E24"/>
    <w:rsid w:val="00674D70"/>
    <w:rsid w:val="006D7827"/>
    <w:rsid w:val="006D7FA6"/>
    <w:rsid w:val="006F2BEB"/>
    <w:rsid w:val="006F5CDF"/>
    <w:rsid w:val="00710F56"/>
    <w:rsid w:val="007206F6"/>
    <w:rsid w:val="00751EDD"/>
    <w:rsid w:val="0076022B"/>
    <w:rsid w:val="00762C3B"/>
    <w:rsid w:val="007B5EFB"/>
    <w:rsid w:val="007C62C2"/>
    <w:rsid w:val="007C7622"/>
    <w:rsid w:val="00800139"/>
    <w:rsid w:val="008060AB"/>
    <w:rsid w:val="008732C7"/>
    <w:rsid w:val="008814A4"/>
    <w:rsid w:val="008A78A3"/>
    <w:rsid w:val="008B4720"/>
    <w:rsid w:val="008C1A9A"/>
    <w:rsid w:val="008F41FB"/>
    <w:rsid w:val="009053E3"/>
    <w:rsid w:val="0096279C"/>
    <w:rsid w:val="00962FB6"/>
    <w:rsid w:val="00967024"/>
    <w:rsid w:val="00973EB2"/>
    <w:rsid w:val="00985329"/>
    <w:rsid w:val="00995E18"/>
    <w:rsid w:val="009C11DD"/>
    <w:rsid w:val="00A02A9C"/>
    <w:rsid w:val="00A33272"/>
    <w:rsid w:val="00A6494F"/>
    <w:rsid w:val="00A81CE3"/>
    <w:rsid w:val="00A95447"/>
    <w:rsid w:val="00A96253"/>
    <w:rsid w:val="00B02D2D"/>
    <w:rsid w:val="00B11721"/>
    <w:rsid w:val="00B1523C"/>
    <w:rsid w:val="00B21C46"/>
    <w:rsid w:val="00B43EB7"/>
    <w:rsid w:val="00B6607D"/>
    <w:rsid w:val="00B85D75"/>
    <w:rsid w:val="00BE4C94"/>
    <w:rsid w:val="00BF303E"/>
    <w:rsid w:val="00C23DCB"/>
    <w:rsid w:val="00C52F31"/>
    <w:rsid w:val="00D21558"/>
    <w:rsid w:val="00D2272C"/>
    <w:rsid w:val="00DC1346"/>
    <w:rsid w:val="00E72306"/>
    <w:rsid w:val="00E84111"/>
    <w:rsid w:val="00EB1E36"/>
    <w:rsid w:val="00ED1B6A"/>
    <w:rsid w:val="00F3115C"/>
    <w:rsid w:val="00F53DED"/>
    <w:rsid w:val="00F56660"/>
    <w:rsid w:val="00F67B06"/>
    <w:rsid w:val="00FC2EB8"/>
    <w:rsid w:val="00FD693D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0404"/>
  <w15:chartTrackingRefBased/>
  <w15:docId w15:val="{513BBD25-CACD-46DC-8772-20B0E6B2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Lankinen</dc:creator>
  <cp:keywords/>
  <dc:description/>
  <cp:lastModifiedBy>Susanna Heiskanen</cp:lastModifiedBy>
  <cp:revision>2</cp:revision>
  <dcterms:created xsi:type="dcterms:W3CDTF">2022-05-10T19:31:00Z</dcterms:created>
  <dcterms:modified xsi:type="dcterms:W3CDTF">2022-05-10T19:31:00Z</dcterms:modified>
</cp:coreProperties>
</file>